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485A2" w14:textId="1EEA17B5" w:rsidR="00696D08" w:rsidRDefault="00696D08" w:rsidP="009E5C90">
      <w:pPr>
        <w:ind w:left="-1080"/>
        <w:rPr>
          <w:rFonts w:ascii="Effra" w:hAnsi="Effra"/>
        </w:rPr>
      </w:pPr>
    </w:p>
    <w:p w14:paraId="40675212" w14:textId="10123C6B" w:rsidR="00696D08" w:rsidRDefault="00696D08" w:rsidP="009E5C90">
      <w:pPr>
        <w:ind w:left="-1080"/>
        <w:rPr>
          <w:rFonts w:ascii="Effra" w:hAnsi="Effra"/>
        </w:rPr>
      </w:pPr>
    </w:p>
    <w:p w14:paraId="7EEA113F" w14:textId="77777777" w:rsidR="00807919" w:rsidRDefault="00807919" w:rsidP="00807919">
      <w:pPr>
        <w:ind w:left="302"/>
        <w:textAlignment w:val="top"/>
        <w:rPr>
          <w:rFonts w:ascii="Myriad Pro" w:hAnsi="Myriad Pro" w:cs="Arial"/>
          <w:szCs w:val="22"/>
          <w:lang w:val="nl-NL"/>
        </w:rPr>
      </w:pPr>
    </w:p>
    <w:p w14:paraId="365922A7" w14:textId="77777777" w:rsidR="00807919" w:rsidRPr="005A7327" w:rsidRDefault="00807919" w:rsidP="00807919">
      <w:pPr>
        <w:ind w:left="302"/>
        <w:textAlignment w:val="top"/>
        <w:rPr>
          <w:rFonts w:ascii="Myriad Pro" w:hAnsi="Myriad Pro" w:cs="Arial"/>
          <w:szCs w:val="22"/>
          <w:lang w:val="nl-NL"/>
        </w:rPr>
      </w:pPr>
      <w:r w:rsidRPr="005A7327">
        <w:rPr>
          <w:rFonts w:ascii="Myriad Pro" w:hAnsi="Myriad Pro" w:cs="Arial"/>
          <w:szCs w:val="22"/>
          <w:lang w:val="nl-NL"/>
        </w:rPr>
        <w:t>V</w:t>
      </w:r>
      <w:r>
        <w:rPr>
          <w:rFonts w:ascii="Myriad Pro" w:hAnsi="Myriad Pro" w:cs="Arial"/>
          <w:szCs w:val="22"/>
          <w:lang w:val="nl-NL"/>
        </w:rPr>
        <w:t xml:space="preserve">oor cardiologen </w:t>
      </w:r>
      <w:r w:rsidRPr="005A7327">
        <w:rPr>
          <w:rFonts w:ascii="Myriad Pro" w:hAnsi="Myriad Pro" w:cs="Arial"/>
          <w:szCs w:val="22"/>
          <w:lang w:val="nl-NL"/>
        </w:rPr>
        <w:t>(</w:t>
      </w:r>
      <w:r>
        <w:rPr>
          <w:rFonts w:ascii="Myriad Pro" w:hAnsi="Myriad Pro"/>
          <w:color w:val="333333"/>
          <w:szCs w:val="22"/>
          <w:lang w:val="nl-NL"/>
        </w:rPr>
        <w:t>Fellow, Assistent in O</w:t>
      </w:r>
      <w:r w:rsidRPr="005A7327">
        <w:rPr>
          <w:rFonts w:ascii="Myriad Pro" w:hAnsi="Myriad Pro"/>
          <w:color w:val="333333"/>
          <w:szCs w:val="22"/>
          <w:lang w:val="nl-NL"/>
        </w:rPr>
        <w:t xml:space="preserve">pleiding) </w:t>
      </w:r>
      <w:r>
        <w:rPr>
          <w:rFonts w:ascii="Myriad Pro" w:hAnsi="Myriad Pro" w:cs="Arial"/>
          <w:szCs w:val="22"/>
          <w:lang w:val="nl-NL"/>
        </w:rPr>
        <w:t>en t</w:t>
      </w:r>
      <w:r w:rsidRPr="005A7327">
        <w:rPr>
          <w:rFonts w:ascii="Myriad Pro" w:hAnsi="Myriad Pro" w:cs="Arial"/>
          <w:szCs w:val="22"/>
          <w:lang w:val="nl-NL"/>
        </w:rPr>
        <w:t>echnici</w:t>
      </w:r>
      <w:r>
        <w:rPr>
          <w:rFonts w:ascii="Myriad Pro" w:hAnsi="Myriad Pro" w:cs="Arial"/>
          <w:szCs w:val="22"/>
          <w:lang w:val="nl-NL"/>
        </w:rPr>
        <w:t>.</w:t>
      </w:r>
      <w:r w:rsidRPr="005A7327">
        <w:rPr>
          <w:rFonts w:ascii="Myriad Pro" w:hAnsi="Myriad Pro" w:cs="Arial"/>
          <w:szCs w:val="22"/>
          <w:lang w:val="nl-NL"/>
        </w:rPr>
        <w:tab/>
      </w:r>
      <w:r w:rsidRPr="005A7327">
        <w:rPr>
          <w:rFonts w:ascii="Myriad Pro" w:hAnsi="Myriad Pro" w:cs="Arial"/>
          <w:szCs w:val="22"/>
          <w:lang w:val="nl-NL"/>
        </w:rPr>
        <w:tab/>
      </w:r>
    </w:p>
    <w:p w14:paraId="149321C9" w14:textId="77777777" w:rsidR="00807919" w:rsidRDefault="00807919" w:rsidP="00807919">
      <w:pPr>
        <w:ind w:left="302"/>
        <w:rPr>
          <w:rFonts w:ascii="Myriad Pro" w:hAnsi="Myriad Pro" w:cs="Arial"/>
          <w:szCs w:val="22"/>
          <w:lang w:val="nl-NL"/>
        </w:rPr>
      </w:pPr>
      <w:r w:rsidRPr="005A7327">
        <w:rPr>
          <w:rFonts w:ascii="Myriad Pro" w:hAnsi="Myriad Pro" w:cs="Arial"/>
          <w:szCs w:val="22"/>
          <w:lang w:val="nl-NL"/>
        </w:rPr>
        <w:t>2 dagen</w:t>
      </w:r>
      <w:r>
        <w:rPr>
          <w:rFonts w:ascii="Myriad Pro" w:hAnsi="Myriad Pro" w:cs="Arial"/>
          <w:szCs w:val="22"/>
          <w:lang w:val="nl-NL"/>
        </w:rPr>
        <w:t>.</w:t>
      </w:r>
    </w:p>
    <w:p w14:paraId="6B83C993" w14:textId="77777777" w:rsidR="00807919" w:rsidRDefault="00807919" w:rsidP="00807919">
      <w:pPr>
        <w:ind w:left="302"/>
        <w:rPr>
          <w:rFonts w:ascii="Myriad Pro" w:hAnsi="Myriad Pro" w:cs="Arial"/>
          <w:b/>
          <w:color w:val="0070C0"/>
          <w:szCs w:val="22"/>
          <w:lang w:val="nl-NL"/>
        </w:rPr>
      </w:pPr>
    </w:p>
    <w:p w14:paraId="39D8F707" w14:textId="77777777" w:rsidR="00807919" w:rsidRPr="00BC2FD3" w:rsidRDefault="00807919" w:rsidP="00807919">
      <w:pPr>
        <w:ind w:left="302"/>
        <w:rPr>
          <w:rFonts w:ascii="Myriad Pro" w:hAnsi="Myriad Pro" w:cs="Arial"/>
          <w:b/>
          <w:color w:val="0070C0"/>
          <w:szCs w:val="22"/>
          <w:lang w:val="nl-NL"/>
        </w:rPr>
      </w:pPr>
      <w:r>
        <w:rPr>
          <w:rFonts w:ascii="Myriad Pro" w:hAnsi="Myriad Pro" w:cs="Arial"/>
          <w:b/>
          <w:color w:val="0070C0"/>
          <w:szCs w:val="22"/>
          <w:lang w:val="nl-NL"/>
        </w:rPr>
        <w:t>Doel van de training</w:t>
      </w:r>
    </w:p>
    <w:p w14:paraId="53898D4D" w14:textId="77777777" w:rsidR="00807919" w:rsidRDefault="00807919" w:rsidP="00807919">
      <w:pPr>
        <w:ind w:left="302"/>
        <w:rPr>
          <w:rFonts w:ascii="Myriad Pro" w:hAnsi="Myriad Pro" w:cs="Arial"/>
          <w:szCs w:val="22"/>
          <w:lang w:val="nl-NL"/>
        </w:rPr>
      </w:pPr>
      <w:r w:rsidRPr="00BC2FD3">
        <w:rPr>
          <w:rFonts w:ascii="Myriad Pro" w:hAnsi="Myriad Pro" w:cs="Arial"/>
          <w:szCs w:val="22"/>
          <w:lang w:val="nl-NL"/>
        </w:rPr>
        <w:t>Effectief en veilig uitvoeren van pacemaker follow-up’s.</w:t>
      </w:r>
      <w:r w:rsidRPr="00BC2FD3">
        <w:rPr>
          <w:rFonts w:ascii="Myriad Pro" w:hAnsi="Myriad Pro" w:cs="Arial"/>
          <w:szCs w:val="22"/>
          <w:lang w:val="nl-NL"/>
        </w:rPr>
        <w:br/>
        <w:t>Troubleshooting verrichten bij device gerelateerde problemen.</w:t>
      </w:r>
      <w:r w:rsidRPr="00BC2FD3">
        <w:rPr>
          <w:rFonts w:ascii="Myriad Pro" w:hAnsi="Myriad Pro" w:cs="Arial"/>
          <w:szCs w:val="22"/>
          <w:lang w:val="nl-NL"/>
        </w:rPr>
        <w:br/>
        <w:t>Pacemaker therapie optimaliseren voor de individuele patiënt.</w:t>
      </w:r>
    </w:p>
    <w:p w14:paraId="5EFEA0EE" w14:textId="77777777" w:rsidR="00807919" w:rsidRPr="00BC2FD3" w:rsidRDefault="00807919" w:rsidP="00807919">
      <w:pPr>
        <w:ind w:left="302"/>
        <w:rPr>
          <w:rFonts w:ascii="Myriad Pro" w:hAnsi="Myriad Pro" w:cs="Arial"/>
          <w:szCs w:val="22"/>
          <w:lang w:val="nl-NL"/>
        </w:rPr>
      </w:pPr>
    </w:p>
    <w:p w14:paraId="6970C21F" w14:textId="77777777" w:rsidR="00807919" w:rsidRPr="00BC2FD3" w:rsidRDefault="00807919" w:rsidP="00807919">
      <w:pPr>
        <w:ind w:left="302"/>
        <w:rPr>
          <w:rFonts w:ascii="Myriad Pro" w:hAnsi="Myriad Pro" w:cs="Arial"/>
          <w:color w:val="0070C0"/>
          <w:szCs w:val="22"/>
          <w:lang w:val="nl-NL"/>
        </w:rPr>
      </w:pPr>
      <w:r w:rsidRPr="00BC2FD3">
        <w:rPr>
          <w:rFonts w:ascii="Myriad Pro" w:hAnsi="Myriad Pro" w:cs="Arial"/>
          <w:b/>
          <w:color w:val="0070C0"/>
          <w:szCs w:val="22"/>
          <w:lang w:val="nl-NL"/>
        </w:rPr>
        <w:t>Doelgroep:</w:t>
      </w:r>
    </w:p>
    <w:p w14:paraId="25D3FC2D" w14:textId="77777777" w:rsidR="00807919" w:rsidRDefault="00807919" w:rsidP="00807919">
      <w:pPr>
        <w:ind w:left="302"/>
        <w:rPr>
          <w:rFonts w:ascii="Myriad Pro" w:hAnsi="Myriad Pro" w:cs="Arial"/>
          <w:szCs w:val="22"/>
          <w:lang w:val="nl-NL"/>
        </w:rPr>
      </w:pPr>
      <w:r w:rsidRPr="00BC2FD3">
        <w:rPr>
          <w:rFonts w:ascii="Myriad Pro" w:hAnsi="Myriad Pro" w:cs="Arial"/>
          <w:szCs w:val="22"/>
          <w:lang w:val="nl-NL"/>
        </w:rPr>
        <w:t>Pacemaker technici of laboranten die in de dagelijkse praktijk pacemaker follow-up’s verrichten.</w:t>
      </w:r>
    </w:p>
    <w:p w14:paraId="507E06D0" w14:textId="77777777" w:rsidR="00807919" w:rsidRPr="00BC2FD3" w:rsidRDefault="00807919" w:rsidP="00807919">
      <w:pPr>
        <w:ind w:left="302"/>
        <w:rPr>
          <w:rFonts w:ascii="Myriad Pro" w:hAnsi="Myriad Pro" w:cs="Arial"/>
          <w:szCs w:val="22"/>
          <w:lang w:val="nl-NL"/>
        </w:rPr>
      </w:pPr>
    </w:p>
    <w:p w14:paraId="0DD849CF" w14:textId="77777777" w:rsidR="00807919" w:rsidRDefault="00807919" w:rsidP="00807919">
      <w:pPr>
        <w:ind w:left="302"/>
        <w:rPr>
          <w:rFonts w:ascii="Myriad Pro" w:hAnsi="Myriad Pro" w:cs="Arial"/>
          <w:szCs w:val="22"/>
          <w:lang w:val="nl-NL"/>
        </w:rPr>
      </w:pPr>
      <w:r>
        <w:rPr>
          <w:rFonts w:ascii="Myriad Pro" w:hAnsi="Myriad Pro" w:cs="Arial"/>
          <w:b/>
          <w:color w:val="0070C0"/>
          <w:szCs w:val="22"/>
          <w:lang w:val="nl-NL"/>
        </w:rPr>
        <w:t>Voorkennis</w:t>
      </w:r>
      <w:r w:rsidRPr="00BC2FD3">
        <w:rPr>
          <w:rFonts w:ascii="Myriad Pro" w:hAnsi="Myriad Pro" w:cs="Arial"/>
          <w:b/>
          <w:color w:val="FF0000"/>
          <w:szCs w:val="22"/>
          <w:lang w:val="nl-NL"/>
        </w:rPr>
        <w:br/>
      </w:r>
      <w:r w:rsidRPr="00BC2FD3">
        <w:rPr>
          <w:rFonts w:ascii="Myriad Pro" w:hAnsi="Myriad Pro" w:cs="Arial"/>
          <w:szCs w:val="22"/>
          <w:lang w:val="nl-NL"/>
        </w:rPr>
        <w:t>Kennis van de algoritmen in de moderne pacemaker.</w:t>
      </w:r>
      <w:r w:rsidRPr="00BC2FD3">
        <w:rPr>
          <w:rFonts w:ascii="Myriad Pro" w:hAnsi="Myriad Pro" w:cs="Arial"/>
          <w:szCs w:val="22"/>
          <w:lang w:val="nl-NL"/>
        </w:rPr>
        <w:br/>
      </w:r>
      <w:r w:rsidRPr="00BC2FD3">
        <w:rPr>
          <w:rFonts w:ascii="Myriad Pro" w:hAnsi="Myriad Pro" w:cs="Arial"/>
          <w:b/>
          <w:szCs w:val="22"/>
          <w:lang w:val="nl-NL"/>
        </w:rPr>
        <w:t>Minimaal 6 maanden</w:t>
      </w:r>
      <w:r>
        <w:rPr>
          <w:rFonts w:ascii="Myriad Pro" w:hAnsi="Myriad Pro" w:cs="Arial"/>
          <w:b/>
          <w:szCs w:val="22"/>
          <w:lang w:val="nl-NL"/>
        </w:rPr>
        <w:t xml:space="preserve"> </w:t>
      </w:r>
      <w:r w:rsidRPr="00BC2FD3">
        <w:rPr>
          <w:rFonts w:ascii="Myriad Pro" w:hAnsi="Myriad Pro" w:cs="Arial"/>
          <w:szCs w:val="22"/>
          <w:lang w:val="nl-NL"/>
        </w:rPr>
        <w:t xml:space="preserve"> ervaring met het controleren van pacemaker patiënten.</w:t>
      </w:r>
    </w:p>
    <w:p w14:paraId="3D94416C" w14:textId="77777777" w:rsidR="00807919" w:rsidRPr="00BC2FD3" w:rsidRDefault="00807919" w:rsidP="00807919">
      <w:pPr>
        <w:ind w:left="302"/>
        <w:rPr>
          <w:rFonts w:ascii="Myriad Pro" w:hAnsi="Myriad Pro" w:cs="Arial"/>
          <w:szCs w:val="22"/>
          <w:lang w:val="nl-NL"/>
        </w:rPr>
      </w:pPr>
    </w:p>
    <w:p w14:paraId="7B9EA10D" w14:textId="77777777" w:rsidR="00807919" w:rsidRDefault="00807919" w:rsidP="00807919">
      <w:pPr>
        <w:ind w:left="302"/>
        <w:rPr>
          <w:rFonts w:ascii="Myriad Pro" w:hAnsi="Myriad Pro" w:cs="Arial"/>
          <w:szCs w:val="22"/>
          <w:lang w:val="nl-NL"/>
        </w:rPr>
      </w:pPr>
      <w:r>
        <w:rPr>
          <w:rFonts w:ascii="Myriad Pro" w:hAnsi="Myriad Pro" w:cs="Arial"/>
          <w:b/>
          <w:color w:val="0070C0"/>
          <w:szCs w:val="22"/>
          <w:lang w:val="nl-NL"/>
        </w:rPr>
        <w:t>Overzicht van de training</w:t>
      </w:r>
      <w:r w:rsidRPr="00BC2FD3">
        <w:rPr>
          <w:rFonts w:ascii="Myriad Pro" w:hAnsi="Myriad Pro" w:cs="Arial"/>
          <w:b/>
          <w:color w:val="FF0000"/>
          <w:szCs w:val="22"/>
          <w:lang w:val="nl-NL"/>
        </w:rPr>
        <w:br/>
      </w:r>
      <w:r w:rsidRPr="00BC2FD3">
        <w:rPr>
          <w:rFonts w:ascii="Myriad Pro" w:hAnsi="Myriad Pro" w:cs="Arial"/>
          <w:szCs w:val="22"/>
          <w:lang w:val="nl-NL"/>
        </w:rPr>
        <w:t>Deze interactieve training richt zich op klinische en technische problemen, die regelmatig voorkomen bij patiënten met een geïmplanteerde pacemaker. Gebaseerd op real-life patiënten casuïstiek leert en oefent u de verschillende stappen van een pacemaker follow-up en leert u een pacemaker optimaal in te stellen voor de individuele patiënt. Ook leert u, hoe om te gaan met klinische symptomen, technische problemen en diagnostische gegevens in het device. Voor de praktische oefeningen wordt gebruik gemaakt van casuïstiek en technisch hoogwaardige simulatie apparatuur. Tijdens deze oefeningen wordt u gecoacht door ervaren pacemaker specialisten. Op deze manier kunt u uw vaardigheden vergroten, met direct klinisch resultaat voor uw patiënten.</w:t>
      </w:r>
    </w:p>
    <w:p w14:paraId="0F95613E" w14:textId="77777777" w:rsidR="00807919" w:rsidRPr="00BC2FD3" w:rsidRDefault="00807919" w:rsidP="00807919">
      <w:pPr>
        <w:ind w:left="302"/>
        <w:rPr>
          <w:rFonts w:ascii="Myriad Pro" w:hAnsi="Myriad Pro" w:cs="Arial"/>
          <w:szCs w:val="22"/>
          <w:lang w:val="nl-NL"/>
        </w:rPr>
      </w:pPr>
    </w:p>
    <w:p w14:paraId="70C04231" w14:textId="40498B35" w:rsidR="00807919" w:rsidRDefault="00807919" w:rsidP="00807919">
      <w:pPr>
        <w:ind w:left="302"/>
        <w:rPr>
          <w:rFonts w:ascii="Myriad Pro" w:hAnsi="Myriad Pro" w:cs="Arial"/>
          <w:b/>
          <w:color w:val="0070C0"/>
          <w:szCs w:val="22"/>
          <w:lang w:val="nl-NL"/>
        </w:rPr>
      </w:pPr>
    </w:p>
    <w:p w14:paraId="606E34BD" w14:textId="77777777" w:rsidR="00807919" w:rsidRPr="00BC2FD3" w:rsidRDefault="00807919" w:rsidP="00807919">
      <w:pPr>
        <w:ind w:left="302"/>
        <w:rPr>
          <w:rFonts w:ascii="Myriad Pro" w:hAnsi="Myriad Pro" w:cs="Arial"/>
          <w:szCs w:val="22"/>
          <w:lang w:val="nl-NL"/>
        </w:rPr>
      </w:pPr>
    </w:p>
    <w:p w14:paraId="1AB83442" w14:textId="77777777" w:rsidR="00807919" w:rsidRDefault="00807919" w:rsidP="00807919">
      <w:pPr>
        <w:ind w:left="302"/>
        <w:rPr>
          <w:rFonts w:ascii="Myriad Pro" w:hAnsi="Myriad Pro" w:cs="Arial"/>
          <w:b/>
          <w:color w:val="0070C0"/>
          <w:szCs w:val="22"/>
          <w:lang w:val="nl-NL"/>
        </w:rPr>
      </w:pPr>
    </w:p>
    <w:p w14:paraId="27B99561" w14:textId="77777777" w:rsidR="00807919" w:rsidRDefault="00807919" w:rsidP="00807919">
      <w:pPr>
        <w:ind w:left="302"/>
        <w:rPr>
          <w:rFonts w:ascii="Myriad Pro" w:hAnsi="Myriad Pro" w:cs="Arial"/>
          <w:szCs w:val="22"/>
          <w:lang w:val="nl-NL"/>
        </w:rPr>
      </w:pPr>
      <w:r>
        <w:rPr>
          <w:rFonts w:ascii="Myriad Pro" w:hAnsi="Myriad Pro" w:cs="Arial"/>
          <w:b/>
          <w:color w:val="0070C0"/>
          <w:szCs w:val="22"/>
          <w:lang w:val="nl-NL"/>
        </w:rPr>
        <w:t>Gastspreker</w:t>
      </w:r>
      <w:r w:rsidRPr="00BC2FD3">
        <w:rPr>
          <w:rFonts w:ascii="Myriad Pro" w:hAnsi="Myriad Pro" w:cs="Arial"/>
          <w:szCs w:val="22"/>
          <w:lang w:val="nl-NL"/>
        </w:rPr>
        <w:br/>
        <w:t xml:space="preserve">Dr. D.J.W. van Kraaij </w:t>
      </w:r>
      <w:r>
        <w:rPr>
          <w:rFonts w:ascii="Myriad Pro" w:hAnsi="Myriad Pro" w:cs="Arial"/>
          <w:szCs w:val="22"/>
          <w:lang w:val="nl-NL"/>
        </w:rPr>
        <w:tab/>
      </w:r>
      <w:r>
        <w:rPr>
          <w:rFonts w:ascii="Myriad Pro" w:hAnsi="Myriad Pro" w:cs="Arial"/>
          <w:szCs w:val="22"/>
          <w:lang w:val="nl-NL"/>
        </w:rPr>
        <w:tab/>
      </w:r>
      <w:r w:rsidRPr="00BC2FD3">
        <w:rPr>
          <w:rFonts w:ascii="Myriad Pro" w:hAnsi="Myriad Pro" w:cs="Arial"/>
          <w:szCs w:val="22"/>
          <w:lang w:val="nl-NL"/>
        </w:rPr>
        <w:t>Orbis MC –</w:t>
      </w:r>
      <w:r>
        <w:rPr>
          <w:rFonts w:ascii="Myriad Pro" w:hAnsi="Myriad Pro" w:cs="Arial"/>
          <w:szCs w:val="22"/>
          <w:lang w:val="nl-NL"/>
        </w:rPr>
        <w:t xml:space="preserve"> Sittard</w:t>
      </w:r>
    </w:p>
    <w:p w14:paraId="15A47612" w14:textId="77777777" w:rsidR="00807919" w:rsidRDefault="00807919" w:rsidP="00807919">
      <w:pPr>
        <w:ind w:left="302"/>
        <w:rPr>
          <w:rFonts w:ascii="Myriad Pro" w:hAnsi="Myriad Pro" w:cs="Arial"/>
          <w:szCs w:val="22"/>
          <w:lang w:val="nl-NL"/>
        </w:rPr>
      </w:pPr>
      <w:r>
        <w:rPr>
          <w:rFonts w:ascii="Myriad Pro" w:hAnsi="Myriad Pro" w:cs="Arial"/>
          <w:szCs w:val="22"/>
          <w:lang w:val="nl-NL"/>
        </w:rPr>
        <w:br w:type="page"/>
      </w:r>
    </w:p>
    <w:p w14:paraId="6C2C558A" w14:textId="77777777" w:rsidR="00807919" w:rsidRDefault="00807919" w:rsidP="00807919">
      <w:pPr>
        <w:ind w:left="302"/>
        <w:rPr>
          <w:rFonts w:ascii="Myriad Pro" w:eastAsia="Times New Roman" w:hAnsi="Myriad Pro" w:cs="Arial"/>
          <w:b/>
          <w:bCs/>
          <w:color w:val="0070C0"/>
          <w:kern w:val="36"/>
          <w:sz w:val="28"/>
          <w:szCs w:val="28"/>
          <w:lang w:val="nl-NL"/>
        </w:rPr>
      </w:pPr>
    </w:p>
    <w:p w14:paraId="7BDA6EE3" w14:textId="77777777" w:rsidR="00807919" w:rsidRDefault="00807919" w:rsidP="00807919">
      <w:pPr>
        <w:ind w:left="302"/>
        <w:rPr>
          <w:rFonts w:ascii="Myriad Pro" w:eastAsia="Times New Roman" w:hAnsi="Myriad Pro" w:cs="Arial"/>
          <w:b/>
          <w:bCs/>
          <w:color w:val="0070C0"/>
          <w:kern w:val="36"/>
          <w:sz w:val="28"/>
          <w:szCs w:val="28"/>
          <w:lang w:val="nl-NL"/>
        </w:rPr>
      </w:pPr>
    </w:p>
    <w:p w14:paraId="05DCFFEA" w14:textId="77777777" w:rsidR="00807919" w:rsidRDefault="00807919" w:rsidP="00807919">
      <w:pPr>
        <w:ind w:left="302"/>
        <w:rPr>
          <w:rFonts w:ascii="Myriad Pro" w:eastAsia="Times New Roman" w:hAnsi="Myriad Pro" w:cs="Arial"/>
          <w:b/>
          <w:bCs/>
          <w:color w:val="0070C0"/>
          <w:kern w:val="36"/>
          <w:sz w:val="28"/>
          <w:szCs w:val="28"/>
          <w:lang w:val="nl-NL"/>
        </w:rPr>
      </w:pPr>
    </w:p>
    <w:p w14:paraId="0A527AD2" w14:textId="77777777" w:rsidR="00807919" w:rsidRDefault="00807919" w:rsidP="00807919">
      <w:pPr>
        <w:ind w:left="302"/>
        <w:rPr>
          <w:rFonts w:ascii="Myriad Pro" w:eastAsia="Times New Roman" w:hAnsi="Myriad Pro" w:cs="Arial"/>
          <w:b/>
          <w:bCs/>
          <w:color w:val="0070C0"/>
          <w:kern w:val="36"/>
          <w:sz w:val="28"/>
          <w:szCs w:val="28"/>
          <w:lang w:val="nl-NL"/>
        </w:rPr>
      </w:pPr>
    </w:p>
    <w:p w14:paraId="61523D1F" w14:textId="77777777" w:rsidR="00807919" w:rsidRDefault="00807919" w:rsidP="00807919">
      <w:pPr>
        <w:ind w:left="302"/>
        <w:rPr>
          <w:rFonts w:ascii="Myriad Pro" w:eastAsia="Times New Roman" w:hAnsi="Myriad Pro" w:cs="Arial"/>
          <w:b/>
          <w:bCs/>
          <w:color w:val="0070C0"/>
          <w:kern w:val="36"/>
          <w:sz w:val="28"/>
          <w:szCs w:val="28"/>
          <w:lang w:val="nl-NL"/>
        </w:rPr>
      </w:pPr>
      <w:r w:rsidRPr="00BC2FD3">
        <w:rPr>
          <w:rFonts w:ascii="Myriad Pro" w:eastAsia="Times New Roman" w:hAnsi="Myriad Pro" w:cs="Arial"/>
          <w:b/>
          <w:bCs/>
          <w:color w:val="0070C0"/>
          <w:kern w:val="36"/>
          <w:sz w:val="28"/>
          <w:szCs w:val="28"/>
          <w:lang w:val="nl-NL"/>
        </w:rPr>
        <w:t>Pacemaker Advanced</w:t>
      </w:r>
    </w:p>
    <w:p w14:paraId="2AFFAB06" w14:textId="77777777" w:rsidR="00807919" w:rsidRPr="00BC2FD3" w:rsidRDefault="00807919" w:rsidP="00807919">
      <w:pPr>
        <w:ind w:left="302"/>
        <w:rPr>
          <w:rFonts w:ascii="Myriad Pro" w:hAnsi="Myriad Pro" w:cs="Arial"/>
          <w:szCs w:val="22"/>
          <w:lang w:val="nl-NL"/>
        </w:rPr>
      </w:pPr>
    </w:p>
    <w:p w14:paraId="2D50DA13" w14:textId="77777777" w:rsidR="00807919" w:rsidRPr="00BC2FD3" w:rsidRDefault="00807919" w:rsidP="00807919">
      <w:pPr>
        <w:ind w:left="302"/>
        <w:rPr>
          <w:rFonts w:ascii="Myriad Pro" w:hAnsi="Myriad Pro" w:cs="Arial"/>
          <w:szCs w:val="22"/>
          <w:lang w:val="nl-NL"/>
        </w:rPr>
      </w:pPr>
      <w:bookmarkStart w:id="0" w:name="OLE_LINK1"/>
      <w:bookmarkStart w:id="1" w:name="OLE_LINK2"/>
      <w:r w:rsidRPr="00BC2FD3">
        <w:rPr>
          <w:rFonts w:ascii="Myriad Pro" w:hAnsi="Myriad Pro" w:cs="Arial"/>
          <w:b/>
          <w:color w:val="0070C0"/>
          <w:szCs w:val="22"/>
          <w:lang w:val="nl-NL"/>
        </w:rPr>
        <w:t>Agenda</w:t>
      </w:r>
      <w:r w:rsidRPr="00BC2FD3">
        <w:rPr>
          <w:rFonts w:ascii="Myriad Pro" w:hAnsi="Myriad Pro" w:cs="Arial"/>
          <w:b/>
          <w:color w:val="FF0000"/>
          <w:szCs w:val="22"/>
          <w:lang w:val="nl-NL"/>
        </w:rPr>
        <w:br/>
      </w:r>
      <w:r w:rsidRPr="00BC2FD3">
        <w:rPr>
          <w:rFonts w:ascii="Myriad Pro" w:hAnsi="Myriad Pro" w:cs="Arial"/>
          <w:b/>
          <w:szCs w:val="22"/>
          <w:lang w:val="nl-NL"/>
        </w:rPr>
        <w:t>Dag 1</w:t>
      </w:r>
      <w:r w:rsidRPr="00BC2FD3">
        <w:rPr>
          <w:rFonts w:ascii="Myriad Pro" w:hAnsi="Myriad Pro" w:cs="Arial"/>
          <w:szCs w:val="22"/>
          <w:lang w:val="nl-NL"/>
        </w:rPr>
        <w:br/>
        <w:t>08:30 – 09:00</w:t>
      </w:r>
      <w:r w:rsidRPr="00BC2FD3">
        <w:rPr>
          <w:rFonts w:ascii="Myriad Pro" w:hAnsi="Myriad Pro" w:cs="Arial"/>
          <w:szCs w:val="22"/>
          <w:lang w:val="nl-NL"/>
        </w:rPr>
        <w:tab/>
        <w:t>Introductie</w:t>
      </w:r>
      <w:r w:rsidRPr="00BC2FD3">
        <w:rPr>
          <w:rFonts w:ascii="Myriad Pro" w:hAnsi="Myriad Pro" w:cs="Arial"/>
          <w:szCs w:val="22"/>
          <w:lang w:val="nl-NL"/>
        </w:rPr>
        <w:br/>
        <w:t>09:00 – 10:00</w:t>
      </w:r>
      <w:r w:rsidRPr="00BC2FD3">
        <w:rPr>
          <w:rFonts w:ascii="Myriad Pro" w:hAnsi="Myriad Pro" w:cs="Arial"/>
          <w:szCs w:val="22"/>
          <w:lang w:val="nl-NL"/>
        </w:rPr>
        <w:tab/>
        <w:t>Klinische Anamnese</w:t>
      </w:r>
      <w:r w:rsidRPr="00BC2FD3">
        <w:rPr>
          <w:rFonts w:ascii="Myriad Pro" w:hAnsi="Myriad Pro" w:cs="Arial"/>
          <w:szCs w:val="22"/>
          <w:lang w:val="nl-NL"/>
        </w:rPr>
        <w:br/>
        <w:t>10:15 – 11:15</w:t>
      </w:r>
      <w:r w:rsidRPr="00BC2FD3">
        <w:rPr>
          <w:rFonts w:ascii="Myriad Pro" w:hAnsi="Myriad Pro" w:cs="Arial"/>
          <w:szCs w:val="22"/>
          <w:lang w:val="nl-NL"/>
        </w:rPr>
        <w:tab/>
        <w:t>Klinische Anamnese</w:t>
      </w:r>
    </w:p>
    <w:p w14:paraId="11CADD07" w14:textId="77777777" w:rsidR="00807919" w:rsidRPr="00BC2FD3" w:rsidRDefault="00807919" w:rsidP="00807919">
      <w:pPr>
        <w:ind w:left="302"/>
        <w:rPr>
          <w:rFonts w:ascii="Myriad Pro" w:hAnsi="Myriad Pro" w:cs="Arial"/>
          <w:szCs w:val="22"/>
          <w:lang w:val="nl-NL"/>
        </w:rPr>
      </w:pPr>
      <w:r w:rsidRPr="00BC2FD3">
        <w:rPr>
          <w:rFonts w:ascii="Myriad Pro" w:hAnsi="Myriad Pro" w:cs="Arial"/>
          <w:szCs w:val="22"/>
          <w:lang w:val="nl-NL"/>
        </w:rPr>
        <w:t>11:15 – 12:30</w:t>
      </w:r>
      <w:r w:rsidRPr="00BC2FD3">
        <w:rPr>
          <w:rFonts w:ascii="Myriad Pro" w:hAnsi="Myriad Pro" w:cs="Arial"/>
          <w:szCs w:val="22"/>
          <w:lang w:val="nl-NL"/>
        </w:rPr>
        <w:tab/>
        <w:t>Device Diagnostiek – Deel 1</w:t>
      </w:r>
      <w:r w:rsidRPr="00BC2FD3">
        <w:rPr>
          <w:rFonts w:ascii="Myriad Pro" w:hAnsi="Myriad Pro" w:cs="Arial"/>
          <w:szCs w:val="22"/>
          <w:lang w:val="nl-NL"/>
        </w:rPr>
        <w:br/>
        <w:t>13:30 – 14:30</w:t>
      </w:r>
      <w:r w:rsidRPr="00BC2FD3">
        <w:rPr>
          <w:rFonts w:ascii="Myriad Pro" w:hAnsi="Myriad Pro" w:cs="Arial"/>
          <w:szCs w:val="22"/>
          <w:lang w:val="nl-NL"/>
        </w:rPr>
        <w:tab/>
        <w:t>Device Diagnostiek – Deel 2</w:t>
      </w:r>
      <w:r w:rsidRPr="00BC2FD3">
        <w:rPr>
          <w:rFonts w:ascii="Myriad Pro" w:hAnsi="Myriad Pro" w:cs="Arial"/>
          <w:szCs w:val="22"/>
          <w:lang w:val="nl-NL"/>
        </w:rPr>
        <w:br/>
        <w:t>14:30 – 15:30</w:t>
      </w:r>
      <w:r w:rsidRPr="00BC2FD3">
        <w:rPr>
          <w:rFonts w:ascii="Myriad Pro" w:hAnsi="Myriad Pro" w:cs="Arial"/>
          <w:szCs w:val="22"/>
          <w:lang w:val="nl-NL"/>
        </w:rPr>
        <w:tab/>
        <w:t>Programmer Navigatie</w:t>
      </w:r>
      <w:r w:rsidRPr="00BC2FD3">
        <w:rPr>
          <w:rFonts w:ascii="Myriad Pro" w:hAnsi="Myriad Pro" w:cs="Arial"/>
          <w:szCs w:val="22"/>
          <w:lang w:val="nl-NL"/>
        </w:rPr>
        <w:br/>
        <w:t>15:45 – 17:00</w:t>
      </w:r>
      <w:r w:rsidRPr="00BC2FD3">
        <w:rPr>
          <w:rFonts w:ascii="Myriad Pro" w:hAnsi="Myriad Pro" w:cs="Arial"/>
          <w:szCs w:val="22"/>
          <w:lang w:val="nl-NL"/>
        </w:rPr>
        <w:tab/>
        <w:t>ECG Analyse</w:t>
      </w:r>
    </w:p>
    <w:p w14:paraId="2E8E0C04" w14:textId="77777777" w:rsidR="00807919" w:rsidRDefault="00807919" w:rsidP="00807919">
      <w:pPr>
        <w:ind w:left="302"/>
        <w:rPr>
          <w:rFonts w:ascii="Myriad Pro" w:hAnsi="Myriad Pro" w:cs="Arial"/>
          <w:b/>
          <w:szCs w:val="22"/>
          <w:lang w:val="nl-NL"/>
        </w:rPr>
      </w:pPr>
    </w:p>
    <w:p w14:paraId="1A6FD151" w14:textId="77777777" w:rsidR="00807919" w:rsidRPr="00BC2FD3" w:rsidRDefault="00807919" w:rsidP="00807919">
      <w:pPr>
        <w:ind w:left="302"/>
        <w:rPr>
          <w:rFonts w:ascii="Myriad Pro" w:hAnsi="Myriad Pro" w:cs="Arial"/>
          <w:szCs w:val="22"/>
          <w:lang w:val="nl-NL"/>
        </w:rPr>
      </w:pPr>
      <w:r w:rsidRPr="00BC2FD3">
        <w:rPr>
          <w:rFonts w:ascii="Myriad Pro" w:hAnsi="Myriad Pro" w:cs="Arial"/>
          <w:b/>
          <w:szCs w:val="22"/>
          <w:lang w:val="nl-NL"/>
        </w:rPr>
        <w:t>Dag 2</w:t>
      </w:r>
      <w:r w:rsidRPr="00BC2FD3">
        <w:rPr>
          <w:rFonts w:ascii="Myriad Pro" w:hAnsi="Myriad Pro" w:cs="Arial"/>
          <w:szCs w:val="22"/>
          <w:lang w:val="nl-NL"/>
        </w:rPr>
        <w:br/>
        <w:t>08:30 – 10:00</w:t>
      </w:r>
      <w:r w:rsidRPr="00BC2FD3">
        <w:rPr>
          <w:rFonts w:ascii="Myriad Pro" w:hAnsi="Myriad Pro" w:cs="Arial"/>
          <w:szCs w:val="22"/>
          <w:lang w:val="nl-NL"/>
        </w:rPr>
        <w:tab/>
        <w:t>ECG Analyse</w:t>
      </w:r>
      <w:r w:rsidRPr="00BC2FD3">
        <w:rPr>
          <w:rFonts w:ascii="Myriad Pro" w:hAnsi="Myriad Pro" w:cs="Arial"/>
          <w:szCs w:val="22"/>
          <w:lang w:val="nl-NL"/>
        </w:rPr>
        <w:br/>
        <w:t>10:15 – 11:15</w:t>
      </w:r>
      <w:r w:rsidRPr="00BC2FD3">
        <w:rPr>
          <w:rFonts w:ascii="Myriad Pro" w:hAnsi="Myriad Pro" w:cs="Arial"/>
          <w:szCs w:val="22"/>
          <w:lang w:val="nl-NL"/>
        </w:rPr>
        <w:tab/>
        <w:t>Device Optimalisatie</w:t>
      </w:r>
      <w:r w:rsidRPr="00BC2FD3">
        <w:rPr>
          <w:rFonts w:ascii="Myriad Pro" w:hAnsi="Myriad Pro" w:cs="Arial"/>
          <w:szCs w:val="22"/>
          <w:lang w:val="nl-NL"/>
        </w:rPr>
        <w:br/>
        <w:t>11:30 – 12:30</w:t>
      </w:r>
      <w:r w:rsidRPr="00BC2FD3">
        <w:rPr>
          <w:rFonts w:ascii="Myriad Pro" w:hAnsi="Myriad Pro" w:cs="Arial"/>
          <w:szCs w:val="22"/>
          <w:lang w:val="nl-NL"/>
        </w:rPr>
        <w:tab/>
        <w:t>Simulator Casuïstiek</w:t>
      </w:r>
      <w:r w:rsidRPr="00BC2FD3">
        <w:rPr>
          <w:rFonts w:ascii="Myriad Pro" w:hAnsi="Myriad Pro" w:cs="Arial"/>
          <w:szCs w:val="22"/>
          <w:lang w:val="nl-NL"/>
        </w:rPr>
        <w:br/>
        <w:t>13:30 – 15:45</w:t>
      </w:r>
      <w:r w:rsidRPr="00BC2FD3">
        <w:rPr>
          <w:rFonts w:ascii="Myriad Pro" w:hAnsi="Myriad Pro" w:cs="Arial"/>
          <w:szCs w:val="22"/>
          <w:lang w:val="nl-NL"/>
        </w:rPr>
        <w:tab/>
        <w:t>Simulator Casuïstiek</w:t>
      </w:r>
      <w:r w:rsidRPr="00BC2FD3">
        <w:rPr>
          <w:rFonts w:ascii="Myriad Pro" w:hAnsi="Myriad Pro" w:cs="Arial"/>
          <w:szCs w:val="22"/>
          <w:lang w:val="nl-NL"/>
        </w:rPr>
        <w:br/>
        <w:t>15:45 – 16:00</w:t>
      </w:r>
      <w:r w:rsidRPr="00BC2FD3">
        <w:rPr>
          <w:rFonts w:ascii="Myriad Pro" w:hAnsi="Myriad Pro" w:cs="Arial"/>
          <w:szCs w:val="22"/>
          <w:lang w:val="nl-NL"/>
        </w:rPr>
        <w:tab/>
        <w:t>Evaluatie en afsluiting</w:t>
      </w:r>
      <w:bookmarkEnd w:id="0"/>
      <w:bookmarkEnd w:id="1"/>
    </w:p>
    <w:p w14:paraId="4EBDDE6D" w14:textId="77777777" w:rsidR="00807919" w:rsidRPr="00BC2FD3" w:rsidRDefault="00807919" w:rsidP="00807919">
      <w:pPr>
        <w:ind w:left="302"/>
        <w:rPr>
          <w:rFonts w:ascii="Myriad Pro" w:hAnsi="Myriad Pro"/>
          <w:szCs w:val="22"/>
          <w:lang w:val="nl-NL"/>
        </w:rPr>
      </w:pPr>
    </w:p>
    <w:p w14:paraId="7B621252" w14:textId="77777777" w:rsidR="00493450" w:rsidRDefault="00807919" w:rsidP="00807919">
      <w:pPr>
        <w:ind w:left="302"/>
        <w:textAlignment w:val="top"/>
        <w:outlineLvl w:val="1"/>
        <w:rPr>
          <w:rFonts w:ascii="Myriad Pro" w:eastAsia="Times New Roman" w:hAnsi="Myriad Pro" w:cs="Arial"/>
          <w:color w:val="343434"/>
          <w:szCs w:val="22"/>
          <w:lang w:val="nl-NL"/>
        </w:rPr>
      </w:pPr>
      <w:r w:rsidRPr="003367DE">
        <w:rPr>
          <w:rFonts w:ascii="Myriad Pro" w:eastAsia="Times New Roman" w:hAnsi="Myriad Pro" w:cs="Arial"/>
          <w:b/>
          <w:color w:val="0070C0"/>
          <w:szCs w:val="22"/>
          <w:lang w:val="nl-NL"/>
        </w:rPr>
        <w:t>Accreditatie</w:t>
      </w:r>
    </w:p>
    <w:p w14:paraId="650AD8CE" w14:textId="0834B999" w:rsidR="00807919" w:rsidRPr="00BC2FD3" w:rsidRDefault="00493450" w:rsidP="00807919">
      <w:pPr>
        <w:ind w:left="302"/>
        <w:textAlignment w:val="top"/>
        <w:outlineLvl w:val="1"/>
        <w:rPr>
          <w:rFonts w:ascii="Myriad Pro" w:eastAsia="Times New Roman" w:hAnsi="Myriad Pro" w:cs="Arial"/>
          <w:b/>
          <w:bCs/>
          <w:color w:val="DE0029"/>
          <w:kern w:val="36"/>
          <w:szCs w:val="22"/>
          <w:lang w:val="nl-NL"/>
        </w:rPr>
      </w:pPr>
      <w:r>
        <w:rPr>
          <w:rFonts w:ascii="Myriad Pro" w:eastAsia="Times New Roman" w:hAnsi="Myriad Pro" w:cs="Arial"/>
          <w:color w:val="343434"/>
          <w:szCs w:val="22"/>
          <w:lang w:val="nl-NL"/>
        </w:rPr>
        <w:t xml:space="preserve">Accreditatie wordt </w:t>
      </w:r>
      <w:r w:rsidR="00807919">
        <w:rPr>
          <w:rFonts w:ascii="Myriad Pro" w:eastAsia="Times New Roman" w:hAnsi="Myriad Pro" w:cs="Arial"/>
          <w:color w:val="343434"/>
          <w:szCs w:val="22"/>
          <w:lang w:val="nl-NL"/>
        </w:rPr>
        <w:t>aangevraagd</w:t>
      </w:r>
      <w:r>
        <w:rPr>
          <w:rFonts w:ascii="Myriad Pro" w:eastAsia="Times New Roman" w:hAnsi="Myriad Pro" w:cs="Arial"/>
          <w:color w:val="343434"/>
          <w:szCs w:val="22"/>
          <w:lang w:val="nl-NL"/>
        </w:rPr>
        <w:t xml:space="preserve"> bij de NVVC</w:t>
      </w:r>
      <w:bookmarkStart w:id="2" w:name="_GoBack"/>
      <w:bookmarkEnd w:id="2"/>
      <w:r w:rsidR="00807919">
        <w:rPr>
          <w:rFonts w:ascii="Myriad Pro" w:eastAsia="Times New Roman" w:hAnsi="Myriad Pro" w:cs="Arial"/>
          <w:color w:val="343434"/>
          <w:szCs w:val="22"/>
          <w:lang w:val="nl-NL"/>
        </w:rPr>
        <w:t>.</w:t>
      </w:r>
    </w:p>
    <w:p w14:paraId="60C030B4" w14:textId="77777777" w:rsidR="004546E8" w:rsidRPr="002B494A" w:rsidRDefault="004546E8" w:rsidP="00807919">
      <w:pPr>
        <w:ind w:left="302"/>
        <w:rPr>
          <w:lang w:val="nl-NL"/>
        </w:rPr>
      </w:pPr>
    </w:p>
    <w:sectPr w:rsidR="004546E8" w:rsidRPr="002B494A" w:rsidSect="006408DE">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3024"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5464" w14:textId="77777777" w:rsidR="00712798" w:rsidRDefault="00712798" w:rsidP="009E5C90">
      <w:r>
        <w:separator/>
      </w:r>
    </w:p>
  </w:endnote>
  <w:endnote w:type="continuationSeparator" w:id="0">
    <w:p w14:paraId="2D7B6439" w14:textId="77777777" w:rsidR="00712798" w:rsidRDefault="00712798"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ffra">
    <w:panose1 w:val="020B0603020203020204"/>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Effra Light">
    <w:panose1 w:val="020B04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90C1" w14:textId="77777777" w:rsidR="00807919" w:rsidRDefault="00807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08DD" w14:textId="6DF2AD4D" w:rsidR="005B629B" w:rsidRPr="006212BE" w:rsidRDefault="00EB6267" w:rsidP="005B629B">
    <w:pPr>
      <w:pStyle w:val="Footer"/>
      <w:tabs>
        <w:tab w:val="clear" w:pos="4320"/>
        <w:tab w:val="clear" w:pos="8640"/>
        <w:tab w:val="right" w:pos="9630"/>
      </w:tabs>
      <w:ind w:left="-1080" w:right="-990"/>
      <w:rPr>
        <w:color w:val="FFFFFF" w:themeColor="background1"/>
      </w:rPr>
    </w:pPr>
    <w:r>
      <w:rPr>
        <w:rStyle w:val="PageNumber"/>
        <w:color w:val="FFFFFF" w:themeColor="background1"/>
      </w:rPr>
      <w:t xml:space="preserve">Optional Title </w:t>
    </w:r>
    <w:proofErr w:type="spellStart"/>
    <w:r>
      <w:rPr>
        <w:rStyle w:val="PageNumber"/>
        <w:color w:val="FFFFFF" w:themeColor="background1"/>
      </w:rPr>
      <w:t>Placeholde</w:t>
    </w:r>
    <w:proofErr w:type="spellEnd"/>
    <w:r w:rsidR="005B629B" w:rsidRPr="006212BE">
      <w:rPr>
        <w:rStyle w:val="PageNumber"/>
        <w:color w:val="FFFFFF" w:themeColor="background1"/>
      </w:rPr>
      <w:tab/>
    </w:r>
    <w:r w:rsidR="005B629B" w:rsidRPr="006212BE">
      <w:rPr>
        <w:rStyle w:val="PageNumber"/>
        <w:color w:val="FFFFFF" w:themeColor="background1"/>
      </w:rPr>
      <w:fldChar w:fldCharType="begin"/>
    </w:r>
    <w:r w:rsidR="005B629B" w:rsidRPr="006212BE">
      <w:rPr>
        <w:rStyle w:val="PageNumber"/>
        <w:color w:val="FFFFFF" w:themeColor="background1"/>
      </w:rPr>
      <w:instrText xml:space="preserve"> PAGE </w:instrText>
    </w:r>
    <w:r w:rsidR="005B629B" w:rsidRPr="006212BE">
      <w:rPr>
        <w:rStyle w:val="PageNumber"/>
        <w:color w:val="FFFFFF" w:themeColor="background1"/>
      </w:rPr>
      <w:fldChar w:fldCharType="separate"/>
    </w:r>
    <w:r w:rsidR="00493450">
      <w:rPr>
        <w:rStyle w:val="PageNumber"/>
        <w:noProof/>
        <w:color w:val="FFFFFF" w:themeColor="background1"/>
      </w:rPr>
      <w:t>2</w:t>
    </w:r>
    <w:r w:rsidR="005B629B" w:rsidRPr="006212BE">
      <w:rPr>
        <w:rStyle w:val="PageNumbe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0A44" w14:textId="05FD7BB5" w:rsidR="005B629B" w:rsidRPr="006212BE" w:rsidRDefault="005B629B" w:rsidP="005B629B">
    <w:pPr>
      <w:pStyle w:val="Footer"/>
      <w:tabs>
        <w:tab w:val="clear" w:pos="4320"/>
        <w:tab w:val="clear" w:pos="8640"/>
        <w:tab w:val="right" w:pos="9630"/>
      </w:tabs>
      <w:ind w:left="-1080" w:right="-990"/>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3A5A6" w14:textId="77777777" w:rsidR="00712798" w:rsidRDefault="00712798" w:rsidP="009E5C90">
      <w:r>
        <w:separator/>
      </w:r>
    </w:p>
  </w:footnote>
  <w:footnote w:type="continuationSeparator" w:id="0">
    <w:p w14:paraId="088894F3" w14:textId="77777777" w:rsidR="00712798" w:rsidRDefault="00712798" w:rsidP="009E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2447" w14:textId="77777777" w:rsidR="00807919" w:rsidRDefault="00807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018B" w14:textId="027C8264" w:rsidR="005B629B" w:rsidRDefault="00F91712" w:rsidP="00EB6267">
    <w:pPr>
      <w:pStyle w:val="Header"/>
      <w:tabs>
        <w:tab w:val="clear" w:pos="4320"/>
        <w:tab w:val="clear" w:pos="8640"/>
        <w:tab w:val="left" w:pos="4933"/>
      </w:tabs>
    </w:pPr>
    <w:r>
      <w:rPr>
        <w:rFonts w:ascii="Effra" w:hAnsi="Effra"/>
        <w:noProof/>
        <w:color w:val="B9D9EB" w:themeColor="accent3"/>
        <w:sz w:val="72"/>
        <w:lang w:val="nl-NL" w:eastAsia="nl-NL"/>
      </w:rPr>
      <mc:AlternateContent>
        <mc:Choice Requires="wps">
          <w:drawing>
            <wp:anchor distT="0" distB="0" distL="114300" distR="114300" simplePos="0" relativeHeight="251676672" behindDoc="0" locked="0" layoutInCell="1" allowOverlap="1" wp14:anchorId="7DA2E4C8" wp14:editId="1448376A">
              <wp:simplePos x="0" y="0"/>
              <wp:positionH relativeFrom="column">
                <wp:posOffset>243022</wp:posOffset>
              </wp:positionH>
              <wp:positionV relativeFrom="paragraph">
                <wp:posOffset>-1338150</wp:posOffset>
              </wp:positionV>
              <wp:extent cx="5200650" cy="1171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200650" cy="1171575"/>
                      </a:xfrm>
                      <a:prstGeom prst="rect">
                        <a:avLst/>
                      </a:prstGeom>
                      <a:noFill/>
                      <a:ln w="6350">
                        <a:noFill/>
                      </a:ln>
                    </wps:spPr>
                    <wps:txbx>
                      <w:txbxContent>
                        <w:p w14:paraId="50585866" w14:textId="77777777" w:rsidR="00F91712" w:rsidRPr="004546E8" w:rsidRDefault="00F91712" w:rsidP="00F91712">
                          <w:pPr>
                            <w:spacing w:line="168" w:lineRule="auto"/>
                            <w:rPr>
                              <w:color w:val="FFFFFF" w:themeColor="background1"/>
                              <w:sz w:val="88"/>
                              <w:szCs w:val="88"/>
                            </w:rPr>
                          </w:pPr>
                          <w:r w:rsidRPr="004546E8">
                            <w:rPr>
                              <w:color w:val="FFFFFF" w:themeColor="background1"/>
                              <w:sz w:val="88"/>
                              <w:szCs w:val="88"/>
                            </w:rPr>
                            <w:t>MEDICAL</w:t>
                          </w:r>
                        </w:p>
                        <w:p w14:paraId="68441DF7" w14:textId="77777777" w:rsidR="00F91712" w:rsidRPr="004546E8" w:rsidRDefault="00F91712" w:rsidP="00F91712">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183E6F90" w14:textId="5D5F5C3B" w:rsidR="00F91712" w:rsidRPr="006408DE" w:rsidRDefault="00807919" w:rsidP="00F91712">
                          <w:pPr>
                            <w:spacing w:line="168" w:lineRule="auto"/>
                            <w:rPr>
                              <w:color w:val="71C5E8" w:themeColor="background2"/>
                              <w:sz w:val="50"/>
                              <w:szCs w:val="50"/>
                            </w:rPr>
                          </w:pPr>
                          <w:r>
                            <w:rPr>
                              <w:color w:val="77BC1F"/>
                              <w:sz w:val="50"/>
                              <w:szCs w:val="50"/>
                            </w:rPr>
                            <w:t>PACEMAKER ADVANCED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5pt;margin-top:-105.35pt;width:409.5pt;height:9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" filled="f" stroked="f" strokeweight=".5pt">
              <v:textbox inset="0,0,0,0">
                <w:txbxContent>
                  <w:p w14:paraId="50585866" w14:textId="77777777" w:rsidR="00F91712" w:rsidRPr="004546E8" w:rsidRDefault="00F91712" w:rsidP="00F91712">
                    <w:pPr>
                      <w:spacing w:line="168" w:lineRule="auto"/>
                      <w:rPr>
                        <w:color w:val="FFFFFF" w:themeColor="background1"/>
                        <w:sz w:val="88"/>
                        <w:szCs w:val="88"/>
                      </w:rPr>
                    </w:pPr>
                    <w:r w:rsidRPr="004546E8">
                      <w:rPr>
                        <w:color w:val="FFFFFF" w:themeColor="background1"/>
                        <w:sz w:val="88"/>
                        <w:szCs w:val="88"/>
                      </w:rPr>
                      <w:t>MEDICAL</w:t>
                    </w:r>
                  </w:p>
                  <w:p w14:paraId="68441DF7" w14:textId="77777777" w:rsidR="00F91712" w:rsidRPr="004546E8" w:rsidRDefault="00F91712" w:rsidP="00F91712">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183E6F90" w14:textId="5D5F5C3B" w:rsidR="00F91712" w:rsidRPr="006408DE" w:rsidRDefault="00807919" w:rsidP="00F91712">
                    <w:pPr>
                      <w:spacing w:line="168" w:lineRule="auto"/>
                      <w:rPr>
                        <w:color w:val="71C5E8" w:themeColor="background2"/>
                        <w:sz w:val="50"/>
                        <w:szCs w:val="50"/>
                      </w:rPr>
                    </w:pPr>
                    <w:r>
                      <w:rPr>
                        <w:color w:val="77BC1F"/>
                        <w:sz w:val="50"/>
                        <w:szCs w:val="50"/>
                      </w:rPr>
                      <w:t>PACEMAKER ADVANCED</w:t>
                    </w:r>
                    <w:bookmarkStart w:id="3" w:name="_GoBack"/>
                    <w:bookmarkEnd w:id="3"/>
                  </w:p>
                </w:txbxContent>
              </v:textbox>
            </v:shape>
          </w:pict>
        </mc:Fallback>
      </mc:AlternateContent>
    </w:r>
    <w:r w:rsidRPr="001D5A14">
      <w:rPr>
        <w:rFonts w:ascii="Effra" w:hAnsi="Effra"/>
        <w:b/>
        <w:noProof/>
        <w:color w:val="FFFFFF" w:themeColor="background1"/>
        <w:lang w:val="nl-NL" w:eastAsia="nl-NL"/>
      </w:rPr>
      <w:drawing>
        <wp:anchor distT="0" distB="0" distL="114300" distR="114300" simplePos="0" relativeHeight="251674624" behindDoc="1" locked="1" layoutInCell="1" allowOverlap="1" wp14:anchorId="0A2E4CC5" wp14:editId="7B02A82F">
          <wp:simplePos x="0" y="0"/>
          <wp:positionH relativeFrom="column">
            <wp:posOffset>-168910</wp:posOffset>
          </wp:positionH>
          <wp:positionV relativeFrom="paragraph">
            <wp:posOffset>-1781175</wp:posOffset>
          </wp:positionV>
          <wp:extent cx="6993890" cy="2101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_MedEd_Word_templates.jpg"/>
                  <pic:cNvPicPr/>
                </pic:nvPicPr>
                <pic:blipFill>
                  <a:blip r:embed="rId1">
                    <a:extLst>
                      <a:ext uri="{28A0092B-C50C-407E-A947-70E740481C1C}">
                        <a14:useLocalDpi xmlns:a14="http://schemas.microsoft.com/office/drawing/2010/main" val="0"/>
                      </a:ext>
                    </a:extLst>
                  </a:blip>
                  <a:stretch>
                    <a:fillRect/>
                  </a:stretch>
                </pic:blipFill>
                <pic:spPr>
                  <a:xfrm>
                    <a:off x="0" y="0"/>
                    <a:ext cx="6993890" cy="21012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6A9F" w14:textId="0971E6B0" w:rsidR="005B629B" w:rsidRPr="009E5C90" w:rsidRDefault="001D5A14" w:rsidP="001D5A14">
    <w:pPr>
      <w:pStyle w:val="Header"/>
      <w:spacing w:line="192" w:lineRule="auto"/>
      <w:ind w:hanging="634"/>
      <w:jc w:val="both"/>
      <w:rPr>
        <w:rFonts w:ascii="Effra" w:hAnsi="Effra"/>
        <w:color w:val="FFFFFF" w:themeColor="background1"/>
      </w:rPr>
    </w:pPr>
    <w:r>
      <w:rPr>
        <w:rFonts w:ascii="Effra" w:hAnsi="Effra"/>
        <w:noProof/>
        <w:color w:val="B9D9EB" w:themeColor="accent3"/>
        <w:sz w:val="72"/>
        <w:lang w:val="nl-NL" w:eastAsia="nl-NL"/>
      </w:rPr>
      <mc:AlternateContent>
        <mc:Choice Requires="wps">
          <w:drawing>
            <wp:anchor distT="0" distB="0" distL="114300" distR="114300" simplePos="0" relativeHeight="251672576" behindDoc="0" locked="0" layoutInCell="1" allowOverlap="1" wp14:anchorId="512C6048" wp14:editId="49F8C015">
              <wp:simplePos x="0" y="0"/>
              <wp:positionH relativeFrom="column">
                <wp:posOffset>292303</wp:posOffset>
              </wp:positionH>
              <wp:positionV relativeFrom="paragraph">
                <wp:posOffset>-1211580</wp:posOffset>
              </wp:positionV>
              <wp:extent cx="5200650" cy="1171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00650" cy="1171575"/>
                      </a:xfrm>
                      <a:prstGeom prst="rect">
                        <a:avLst/>
                      </a:prstGeom>
                      <a:noFill/>
                      <a:ln w="6350">
                        <a:noFill/>
                      </a:ln>
                    </wps:spPr>
                    <wps:txbx>
                      <w:txbxContent>
                        <w:p w14:paraId="3F93CCA6" w14:textId="67DF8D7D" w:rsidR="001D5A14" w:rsidRPr="004546E8" w:rsidRDefault="001D5A14" w:rsidP="001D5A14">
                          <w:pPr>
                            <w:spacing w:line="168" w:lineRule="auto"/>
                            <w:rPr>
                              <w:color w:val="FFFFFF" w:themeColor="background1"/>
                              <w:sz w:val="88"/>
                              <w:szCs w:val="88"/>
                            </w:rPr>
                          </w:pPr>
                          <w:r w:rsidRPr="004546E8">
                            <w:rPr>
                              <w:color w:val="FFFFFF" w:themeColor="background1"/>
                              <w:sz w:val="88"/>
                              <w:szCs w:val="88"/>
                            </w:rPr>
                            <w:t>MEDICAL</w:t>
                          </w:r>
                        </w:p>
                        <w:p w14:paraId="3BD7FBB1" w14:textId="76D86A8B" w:rsidR="001D5A14" w:rsidRPr="004546E8" w:rsidRDefault="001D5A14" w:rsidP="001D5A14">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0643EC99" w14:textId="3D3A3196" w:rsidR="001D5A14" w:rsidRPr="006408DE" w:rsidRDefault="00807919" w:rsidP="001D5A14">
                          <w:pPr>
                            <w:spacing w:line="168" w:lineRule="auto"/>
                            <w:rPr>
                              <w:color w:val="71C5E8" w:themeColor="background2"/>
                              <w:sz w:val="50"/>
                              <w:szCs w:val="50"/>
                            </w:rPr>
                          </w:pPr>
                          <w:r>
                            <w:rPr>
                              <w:color w:val="77BC1F"/>
                              <w:sz w:val="50"/>
                              <w:szCs w:val="50"/>
                            </w:rPr>
                            <w:t>PACEMAKER ADVANCED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pt;margin-top:-95.4pt;width:409.5pt;height:9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" filled="f" stroked="f" strokeweight=".5pt">
              <v:textbox inset="0,0,0,0">
                <w:txbxContent>
                  <w:p w14:paraId="3F93CCA6" w14:textId="67DF8D7D" w:rsidR="001D5A14" w:rsidRPr="004546E8" w:rsidRDefault="001D5A14" w:rsidP="001D5A14">
                    <w:pPr>
                      <w:spacing w:line="168" w:lineRule="auto"/>
                      <w:rPr>
                        <w:color w:val="FFFFFF" w:themeColor="background1"/>
                        <w:sz w:val="88"/>
                        <w:szCs w:val="88"/>
                      </w:rPr>
                    </w:pPr>
                    <w:r w:rsidRPr="004546E8">
                      <w:rPr>
                        <w:color w:val="FFFFFF" w:themeColor="background1"/>
                        <w:sz w:val="88"/>
                        <w:szCs w:val="88"/>
                      </w:rPr>
                      <w:t>MEDICAL</w:t>
                    </w:r>
                  </w:p>
                  <w:p w14:paraId="3BD7FBB1" w14:textId="76D86A8B" w:rsidR="001D5A14" w:rsidRPr="004546E8" w:rsidRDefault="001D5A14" w:rsidP="001D5A14">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0643EC99" w14:textId="3D3A3196" w:rsidR="001D5A14" w:rsidRPr="006408DE" w:rsidRDefault="00807919" w:rsidP="001D5A14">
                    <w:pPr>
                      <w:spacing w:line="168" w:lineRule="auto"/>
                      <w:rPr>
                        <w:color w:val="71C5E8" w:themeColor="background2"/>
                        <w:sz w:val="50"/>
                        <w:szCs w:val="50"/>
                      </w:rPr>
                    </w:pPr>
                    <w:r>
                      <w:rPr>
                        <w:color w:val="77BC1F"/>
                        <w:sz w:val="50"/>
                        <w:szCs w:val="50"/>
                      </w:rPr>
                      <w:t>PACEMAKER ADVANCED</w:t>
                    </w:r>
                  </w:p>
                </w:txbxContent>
              </v:textbox>
            </v:shape>
          </w:pict>
        </mc:Fallback>
      </mc:AlternateContent>
    </w:r>
    <w:r w:rsidRPr="001D5A14">
      <w:rPr>
        <w:rFonts w:ascii="Effra" w:hAnsi="Effra"/>
        <w:b/>
        <w:noProof/>
        <w:color w:val="FFFFFF" w:themeColor="background1"/>
        <w:lang w:val="nl-NL" w:eastAsia="nl-NL"/>
      </w:rPr>
      <w:drawing>
        <wp:anchor distT="0" distB="0" distL="114300" distR="114300" simplePos="0" relativeHeight="251671552" behindDoc="1" locked="1" layoutInCell="1" allowOverlap="1" wp14:anchorId="4A42B479" wp14:editId="791C52CC">
          <wp:simplePos x="0" y="0"/>
          <wp:positionH relativeFrom="column">
            <wp:posOffset>-181610</wp:posOffset>
          </wp:positionH>
          <wp:positionV relativeFrom="paragraph">
            <wp:posOffset>-1677670</wp:posOffset>
          </wp:positionV>
          <wp:extent cx="6993890" cy="2101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_MedEd_Word_templates.jpg"/>
                  <pic:cNvPicPr/>
                </pic:nvPicPr>
                <pic:blipFill>
                  <a:blip r:embed="rId1">
                    <a:extLst>
                      <a:ext uri="{28A0092B-C50C-407E-A947-70E740481C1C}">
                        <a14:useLocalDpi xmlns:a14="http://schemas.microsoft.com/office/drawing/2010/main" val="0"/>
                      </a:ext>
                    </a:extLst>
                  </a:blip>
                  <a:stretch>
                    <a:fillRect/>
                  </a:stretch>
                </pic:blipFill>
                <pic:spPr>
                  <a:xfrm>
                    <a:off x="0" y="0"/>
                    <a:ext cx="6993890" cy="2101215"/>
                  </a:xfrm>
                  <a:prstGeom prst="rect">
                    <a:avLst/>
                  </a:prstGeom>
                </pic:spPr>
              </pic:pic>
            </a:graphicData>
          </a:graphic>
          <wp14:sizeRelH relativeFrom="page">
            <wp14:pctWidth>0</wp14:pctWidth>
          </wp14:sizeRelH>
          <wp14:sizeRelV relativeFrom="page">
            <wp14:pctHeight>0</wp14:pctHeight>
          </wp14:sizeRelV>
        </wp:anchor>
      </w:drawing>
    </w:r>
    <w:r>
      <w:rPr>
        <w:rFonts w:ascii="Effra" w:hAnsi="Effra"/>
        <w:color w:val="B9D9EB" w:themeColor="accent3"/>
        <w:sz w:val="7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222"/>
    <w:multiLevelType w:val="hybridMultilevel"/>
    <w:tmpl w:val="9928FDD6"/>
    <w:lvl w:ilvl="0" w:tplc="3E6035FE">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1">
    <w:nsid w:val="0F1C6263"/>
    <w:multiLevelType w:val="hybridMultilevel"/>
    <w:tmpl w:val="42CCF2C2"/>
    <w:lvl w:ilvl="0" w:tplc="4ACC0138">
      <w:numFmt w:val="bullet"/>
      <w:lvlText w:val="-"/>
      <w:lvlJc w:val="left"/>
      <w:pPr>
        <w:ind w:left="1324" w:hanging="360"/>
      </w:pPr>
      <w:rPr>
        <w:rFonts w:ascii="Effra" w:eastAsia="Times New Roman" w:hAnsi="Effra" w:cs="Arial" w:hint="default"/>
      </w:rPr>
    </w:lvl>
    <w:lvl w:ilvl="1" w:tplc="04130003" w:tentative="1">
      <w:start w:val="1"/>
      <w:numFmt w:val="bullet"/>
      <w:lvlText w:val="o"/>
      <w:lvlJc w:val="left"/>
      <w:pPr>
        <w:ind w:left="2044" w:hanging="360"/>
      </w:pPr>
      <w:rPr>
        <w:rFonts w:ascii="Courier New" w:hAnsi="Courier New" w:cs="Courier New" w:hint="default"/>
      </w:rPr>
    </w:lvl>
    <w:lvl w:ilvl="2" w:tplc="04130005" w:tentative="1">
      <w:start w:val="1"/>
      <w:numFmt w:val="bullet"/>
      <w:lvlText w:val=""/>
      <w:lvlJc w:val="left"/>
      <w:pPr>
        <w:ind w:left="2764" w:hanging="360"/>
      </w:pPr>
      <w:rPr>
        <w:rFonts w:ascii="Wingdings" w:hAnsi="Wingdings" w:hint="default"/>
      </w:rPr>
    </w:lvl>
    <w:lvl w:ilvl="3" w:tplc="04130001" w:tentative="1">
      <w:start w:val="1"/>
      <w:numFmt w:val="bullet"/>
      <w:lvlText w:val=""/>
      <w:lvlJc w:val="left"/>
      <w:pPr>
        <w:ind w:left="3484" w:hanging="360"/>
      </w:pPr>
      <w:rPr>
        <w:rFonts w:ascii="Symbol" w:hAnsi="Symbol" w:hint="default"/>
      </w:rPr>
    </w:lvl>
    <w:lvl w:ilvl="4" w:tplc="04130003" w:tentative="1">
      <w:start w:val="1"/>
      <w:numFmt w:val="bullet"/>
      <w:lvlText w:val="o"/>
      <w:lvlJc w:val="left"/>
      <w:pPr>
        <w:ind w:left="4204" w:hanging="360"/>
      </w:pPr>
      <w:rPr>
        <w:rFonts w:ascii="Courier New" w:hAnsi="Courier New" w:cs="Courier New" w:hint="default"/>
      </w:rPr>
    </w:lvl>
    <w:lvl w:ilvl="5" w:tplc="04130005" w:tentative="1">
      <w:start w:val="1"/>
      <w:numFmt w:val="bullet"/>
      <w:lvlText w:val=""/>
      <w:lvlJc w:val="left"/>
      <w:pPr>
        <w:ind w:left="4924" w:hanging="360"/>
      </w:pPr>
      <w:rPr>
        <w:rFonts w:ascii="Wingdings" w:hAnsi="Wingdings" w:hint="default"/>
      </w:rPr>
    </w:lvl>
    <w:lvl w:ilvl="6" w:tplc="04130001" w:tentative="1">
      <w:start w:val="1"/>
      <w:numFmt w:val="bullet"/>
      <w:lvlText w:val=""/>
      <w:lvlJc w:val="left"/>
      <w:pPr>
        <w:ind w:left="5644" w:hanging="360"/>
      </w:pPr>
      <w:rPr>
        <w:rFonts w:ascii="Symbol" w:hAnsi="Symbol" w:hint="default"/>
      </w:rPr>
    </w:lvl>
    <w:lvl w:ilvl="7" w:tplc="04130003" w:tentative="1">
      <w:start w:val="1"/>
      <w:numFmt w:val="bullet"/>
      <w:lvlText w:val="o"/>
      <w:lvlJc w:val="left"/>
      <w:pPr>
        <w:ind w:left="6364" w:hanging="360"/>
      </w:pPr>
      <w:rPr>
        <w:rFonts w:ascii="Courier New" w:hAnsi="Courier New" w:cs="Courier New" w:hint="default"/>
      </w:rPr>
    </w:lvl>
    <w:lvl w:ilvl="8" w:tplc="04130005" w:tentative="1">
      <w:start w:val="1"/>
      <w:numFmt w:val="bullet"/>
      <w:lvlText w:val=""/>
      <w:lvlJc w:val="left"/>
      <w:pPr>
        <w:ind w:left="7084" w:hanging="360"/>
      </w:pPr>
      <w:rPr>
        <w:rFonts w:ascii="Wingdings" w:hAnsi="Wingdings" w:hint="default"/>
      </w:rPr>
    </w:lvl>
  </w:abstractNum>
  <w:abstractNum w:abstractNumId="2">
    <w:nsid w:val="2F64457D"/>
    <w:multiLevelType w:val="hybridMultilevel"/>
    <w:tmpl w:val="7E8E7DCA"/>
    <w:lvl w:ilvl="0" w:tplc="01F44FD8">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3">
    <w:nsid w:val="3C5F4812"/>
    <w:multiLevelType w:val="hybridMultilevel"/>
    <w:tmpl w:val="29A612D4"/>
    <w:lvl w:ilvl="0" w:tplc="3E6035FE">
      <w:numFmt w:val="bullet"/>
      <w:lvlText w:val="-"/>
      <w:lvlJc w:val="left"/>
      <w:pPr>
        <w:ind w:left="964" w:hanging="360"/>
      </w:pPr>
      <w:rPr>
        <w:rFonts w:ascii="Effra" w:eastAsia="Times New Roman" w:hAnsi="Effra" w:cs="Arial" w:hint="default"/>
        <w:b/>
        <w:color w:val="0070C0"/>
      </w:rPr>
    </w:lvl>
    <w:lvl w:ilvl="1" w:tplc="04130003" w:tentative="1">
      <w:start w:val="1"/>
      <w:numFmt w:val="bullet"/>
      <w:lvlText w:val="o"/>
      <w:lvlJc w:val="left"/>
      <w:pPr>
        <w:ind w:left="1742" w:hanging="360"/>
      </w:pPr>
      <w:rPr>
        <w:rFonts w:ascii="Courier New" w:hAnsi="Courier New" w:cs="Courier New" w:hint="default"/>
      </w:rPr>
    </w:lvl>
    <w:lvl w:ilvl="2" w:tplc="04130005" w:tentative="1">
      <w:start w:val="1"/>
      <w:numFmt w:val="bullet"/>
      <w:lvlText w:val=""/>
      <w:lvlJc w:val="left"/>
      <w:pPr>
        <w:ind w:left="2462" w:hanging="360"/>
      </w:pPr>
      <w:rPr>
        <w:rFonts w:ascii="Wingdings" w:hAnsi="Wingdings" w:hint="default"/>
      </w:rPr>
    </w:lvl>
    <w:lvl w:ilvl="3" w:tplc="04130001" w:tentative="1">
      <w:start w:val="1"/>
      <w:numFmt w:val="bullet"/>
      <w:lvlText w:val=""/>
      <w:lvlJc w:val="left"/>
      <w:pPr>
        <w:ind w:left="3182" w:hanging="360"/>
      </w:pPr>
      <w:rPr>
        <w:rFonts w:ascii="Symbol" w:hAnsi="Symbol" w:hint="default"/>
      </w:rPr>
    </w:lvl>
    <w:lvl w:ilvl="4" w:tplc="04130003" w:tentative="1">
      <w:start w:val="1"/>
      <w:numFmt w:val="bullet"/>
      <w:lvlText w:val="o"/>
      <w:lvlJc w:val="left"/>
      <w:pPr>
        <w:ind w:left="3902" w:hanging="360"/>
      </w:pPr>
      <w:rPr>
        <w:rFonts w:ascii="Courier New" w:hAnsi="Courier New" w:cs="Courier New" w:hint="default"/>
      </w:rPr>
    </w:lvl>
    <w:lvl w:ilvl="5" w:tplc="04130005" w:tentative="1">
      <w:start w:val="1"/>
      <w:numFmt w:val="bullet"/>
      <w:lvlText w:val=""/>
      <w:lvlJc w:val="left"/>
      <w:pPr>
        <w:ind w:left="4622" w:hanging="360"/>
      </w:pPr>
      <w:rPr>
        <w:rFonts w:ascii="Wingdings" w:hAnsi="Wingdings" w:hint="default"/>
      </w:rPr>
    </w:lvl>
    <w:lvl w:ilvl="6" w:tplc="04130001" w:tentative="1">
      <w:start w:val="1"/>
      <w:numFmt w:val="bullet"/>
      <w:lvlText w:val=""/>
      <w:lvlJc w:val="left"/>
      <w:pPr>
        <w:ind w:left="5342" w:hanging="360"/>
      </w:pPr>
      <w:rPr>
        <w:rFonts w:ascii="Symbol" w:hAnsi="Symbol" w:hint="default"/>
      </w:rPr>
    </w:lvl>
    <w:lvl w:ilvl="7" w:tplc="04130003" w:tentative="1">
      <w:start w:val="1"/>
      <w:numFmt w:val="bullet"/>
      <w:lvlText w:val="o"/>
      <w:lvlJc w:val="left"/>
      <w:pPr>
        <w:ind w:left="6062" w:hanging="360"/>
      </w:pPr>
      <w:rPr>
        <w:rFonts w:ascii="Courier New" w:hAnsi="Courier New" w:cs="Courier New" w:hint="default"/>
      </w:rPr>
    </w:lvl>
    <w:lvl w:ilvl="8" w:tplc="04130005" w:tentative="1">
      <w:start w:val="1"/>
      <w:numFmt w:val="bullet"/>
      <w:lvlText w:val=""/>
      <w:lvlJc w:val="left"/>
      <w:pPr>
        <w:ind w:left="678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90"/>
    <w:rsid w:val="001D5A14"/>
    <w:rsid w:val="00250FF5"/>
    <w:rsid w:val="00262FEF"/>
    <w:rsid w:val="002B494A"/>
    <w:rsid w:val="00365F08"/>
    <w:rsid w:val="004546E8"/>
    <w:rsid w:val="00493450"/>
    <w:rsid w:val="005B629B"/>
    <w:rsid w:val="006212BE"/>
    <w:rsid w:val="006408DE"/>
    <w:rsid w:val="00696D08"/>
    <w:rsid w:val="006D38C0"/>
    <w:rsid w:val="00712798"/>
    <w:rsid w:val="00717B84"/>
    <w:rsid w:val="00736006"/>
    <w:rsid w:val="00807919"/>
    <w:rsid w:val="00830CBE"/>
    <w:rsid w:val="00837503"/>
    <w:rsid w:val="009835FE"/>
    <w:rsid w:val="009E5C90"/>
    <w:rsid w:val="009F51ED"/>
    <w:rsid w:val="00A071BC"/>
    <w:rsid w:val="00A44A0D"/>
    <w:rsid w:val="00A82759"/>
    <w:rsid w:val="00C64681"/>
    <w:rsid w:val="00CB5CBB"/>
    <w:rsid w:val="00CF6E37"/>
    <w:rsid w:val="00E56112"/>
    <w:rsid w:val="00EB6267"/>
    <w:rsid w:val="00F91712"/>
    <w:rsid w:val="00FC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8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character" w:styleId="Hyperlink">
    <w:name w:val="Hyperlink"/>
    <w:basedOn w:val="DefaultParagraphFont"/>
    <w:uiPriority w:val="99"/>
    <w:unhideWhenUsed/>
    <w:rsid w:val="002B494A"/>
    <w:rPr>
      <w:color w:val="77BC1F" w:themeColor="hyperlink"/>
      <w:u w:val="single"/>
    </w:rPr>
  </w:style>
  <w:style w:type="paragraph" w:styleId="ListParagraph">
    <w:name w:val="List Paragraph"/>
    <w:basedOn w:val="Normal"/>
    <w:uiPriority w:val="34"/>
    <w:qFormat/>
    <w:rsid w:val="00E56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character" w:styleId="Hyperlink">
    <w:name w:val="Hyperlink"/>
    <w:basedOn w:val="DefaultParagraphFont"/>
    <w:uiPriority w:val="99"/>
    <w:unhideWhenUsed/>
    <w:rsid w:val="002B494A"/>
    <w:rPr>
      <w:color w:val="77BC1F" w:themeColor="hyperlink"/>
      <w:u w:val="single"/>
    </w:rPr>
  </w:style>
  <w:style w:type="paragraph" w:styleId="ListParagraph">
    <w:name w:val="List Paragraph"/>
    <w:basedOn w:val="Normal"/>
    <w:uiPriority w:val="34"/>
    <w:qFormat/>
    <w:rsid w:val="00E5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Medtronic, plc</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Hanssen, Chantal</cp:lastModifiedBy>
  <cp:revision>3</cp:revision>
  <dcterms:created xsi:type="dcterms:W3CDTF">2016-11-21T11:03:00Z</dcterms:created>
  <dcterms:modified xsi:type="dcterms:W3CDTF">2016-11-21T11:08:00Z</dcterms:modified>
</cp:coreProperties>
</file>